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3D" w:rsidRDefault="00A90B6F">
      <w:pPr>
        <w:pStyle w:val="a4"/>
        <w:spacing w:before="62" w:line="242" w:lineRule="auto"/>
        <w:ind w:right="1056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(русский)»</w:t>
      </w:r>
    </w:p>
    <w:p w:rsidR="00880E3D" w:rsidRDefault="00A90B6F">
      <w:pPr>
        <w:pStyle w:val="a4"/>
        <w:spacing w:line="269" w:lineRule="exact"/>
      </w:pPr>
      <w:r>
        <w:t>5-9 классы (ФГОС)</w:t>
      </w:r>
    </w:p>
    <w:p w:rsidR="00880E3D" w:rsidRDefault="00A90B6F">
      <w:pPr>
        <w:pStyle w:val="a3"/>
        <w:spacing w:before="1" w:line="237" w:lineRule="auto"/>
        <w:ind w:right="106"/>
      </w:pPr>
      <w:r>
        <w:t>Рабочая программа по учебному предмету «Родной язык (русский)» разработана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before="9" w:line="237" w:lineRule="auto"/>
        <w:ind w:right="118" w:firstLine="566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</w:t>
      </w:r>
      <w:proofErr w:type="spellEnd"/>
      <w:r w:rsidR="00AE5144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1897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before="2" w:line="237" w:lineRule="auto"/>
        <w:ind w:right="113" w:firstLine="566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before="7" w:line="237" w:lineRule="auto"/>
        <w:ind w:right="110" w:firstLine="566"/>
        <w:rPr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организаций, реализующих программы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(Протоколот31</w:t>
      </w:r>
      <w:r>
        <w:rPr>
          <w:spacing w:val="-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3"/>
          <w:sz w:val="24"/>
        </w:rPr>
        <w:t xml:space="preserve"> </w:t>
      </w:r>
      <w:r>
        <w:rPr>
          <w:sz w:val="24"/>
        </w:rPr>
        <w:t>2018</w:t>
      </w:r>
      <w:r>
        <w:rPr>
          <w:spacing w:val="-3"/>
          <w:sz w:val="24"/>
        </w:rPr>
        <w:t xml:space="preserve"> </w:t>
      </w:r>
      <w:r>
        <w:rPr>
          <w:sz w:val="24"/>
        </w:rPr>
        <w:t>года№2/18);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before="5" w:line="292" w:lineRule="exact"/>
        <w:ind w:left="825"/>
        <w:rPr>
          <w:sz w:val="24"/>
        </w:rPr>
      </w:pPr>
      <w:r>
        <w:rPr>
          <w:sz w:val="24"/>
        </w:rPr>
        <w:t>Основной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9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00"/>
          <w:sz w:val="24"/>
        </w:rPr>
        <w:t xml:space="preserve"> </w:t>
      </w:r>
      <w:r>
        <w:rPr>
          <w:sz w:val="24"/>
        </w:rPr>
        <w:t>МБОУ</w:t>
      </w:r>
    </w:p>
    <w:p w:rsidR="00880E3D" w:rsidRDefault="00A90B6F">
      <w:pPr>
        <w:pStyle w:val="a3"/>
        <w:spacing w:line="274" w:lineRule="exact"/>
        <w:ind w:firstLine="0"/>
      </w:pPr>
      <w:r>
        <w:t>«Гимназия</w:t>
      </w:r>
      <w:r>
        <w:rPr>
          <w:spacing w:val="-2"/>
        </w:rPr>
        <w:t xml:space="preserve"> </w:t>
      </w:r>
      <w:r w:rsidR="00AE5144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line="294" w:lineRule="exact"/>
        <w:ind w:left="825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 w:rsidR="00AE5144">
        <w:rPr>
          <w:sz w:val="24"/>
        </w:rPr>
        <w:t>№ 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before="6" w:line="237" w:lineRule="auto"/>
        <w:ind w:right="105" w:firstLine="566"/>
        <w:rPr>
          <w:sz w:val="24"/>
        </w:rPr>
      </w:pPr>
      <w:r>
        <w:rPr>
          <w:sz w:val="24"/>
        </w:rPr>
        <w:t>Локальный нор</w:t>
      </w:r>
      <w:r w:rsidR="00AE5144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880E3D" w:rsidRDefault="00A90B6F">
      <w:pPr>
        <w:pStyle w:val="a3"/>
        <w:spacing w:line="242" w:lineRule="auto"/>
        <w:ind w:right="110"/>
      </w:pPr>
      <w:r>
        <w:t>Рабочая программа предназначена для реализации основной 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880E3D" w:rsidRDefault="00A90B6F">
      <w:pPr>
        <w:pStyle w:val="a3"/>
        <w:spacing w:line="271" w:lineRule="exact"/>
        <w:ind w:left="686" w:firstLine="0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880E3D" w:rsidRDefault="00A90B6F" w:rsidP="00E81752">
      <w:pPr>
        <w:pStyle w:val="a5"/>
        <w:numPr>
          <w:ilvl w:val="0"/>
          <w:numId w:val="2"/>
        </w:numPr>
        <w:spacing w:before="3"/>
        <w:ind w:right="99" w:firstLine="566"/>
        <w:rPr>
          <w:sz w:val="24"/>
        </w:rPr>
      </w:pPr>
      <w:r>
        <w:rPr>
          <w:sz w:val="24"/>
        </w:rPr>
        <w:t>воспитание гражданина и патриота; формирование представления о русском 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как духовной, нравственной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 осознание 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интереса,</w:t>
      </w:r>
      <w:r>
        <w:rPr>
          <w:spacing w:val="1"/>
          <w:sz w:val="24"/>
        </w:rPr>
        <w:t xml:space="preserve"> </w:t>
      </w:r>
      <w:r>
        <w:rPr>
          <w:sz w:val="24"/>
        </w:rPr>
        <w:t>любви,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культуре;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волонтёрской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популяризации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уважительного отношения к культурам и языкам народов России; 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2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ind w:right="106" w:firstLine="566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 русским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сферах 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 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использования; обогащение словарного запаса и грамматического строя речи учащихся;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 речевому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самосовершенствованию;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ind w:right="102" w:firstLine="566"/>
        <w:rPr>
          <w:sz w:val="24"/>
        </w:rPr>
      </w:pPr>
      <w:r>
        <w:rPr>
          <w:sz w:val="24"/>
        </w:rPr>
        <w:t>углубление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нормативное, уместное, этичное использование в различных сферах и ситуациях общения;</w:t>
      </w:r>
      <w:r>
        <w:rPr>
          <w:spacing w:val="-57"/>
          <w:sz w:val="24"/>
        </w:rPr>
        <w:t xml:space="preserve"> </w:t>
      </w:r>
      <w:r>
        <w:rPr>
          <w:sz w:val="24"/>
        </w:rPr>
        <w:t>о стилистических ресурсах русского языка; об основных нормах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 о национальной специфике русского языка и языковых единицах, прежде всего о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семантикой;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60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этикете;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ind w:right="113" w:firstLine="566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6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языковые факты, оценивать их с точки зрения нормативности, соответствия ситуации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880E3D" w:rsidRDefault="00A90B6F">
      <w:pPr>
        <w:pStyle w:val="a5"/>
        <w:numPr>
          <w:ilvl w:val="0"/>
          <w:numId w:val="2"/>
        </w:numPr>
        <w:tabs>
          <w:tab w:val="left" w:pos="826"/>
        </w:tabs>
        <w:spacing w:line="237" w:lineRule="auto"/>
        <w:ind w:right="108" w:firstLine="566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6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3"/>
          <w:sz w:val="24"/>
        </w:rPr>
        <w:t xml:space="preserve"> </w:t>
      </w:r>
      <w:r>
        <w:rPr>
          <w:sz w:val="24"/>
        </w:rPr>
        <w:t>знаний.</w:t>
      </w:r>
    </w:p>
    <w:p w:rsidR="00880E3D" w:rsidRDefault="00A90B6F">
      <w:pPr>
        <w:pStyle w:val="a3"/>
        <w:spacing w:before="3"/>
        <w:ind w:right="104"/>
      </w:pPr>
      <w:r>
        <w:t>Важнейшими задачами курса являются приобщение обучающихся к фактам 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преставлений</w:t>
      </w:r>
      <w:r>
        <w:rPr>
          <w:spacing w:val="1"/>
        </w:rPr>
        <w:t xml:space="preserve"> </w:t>
      </w:r>
      <w:r>
        <w:t>школьников о сходстве и различиях русского и других языков в контексте богатства и</w:t>
      </w:r>
      <w:r>
        <w:rPr>
          <w:spacing w:val="1"/>
        </w:rPr>
        <w:t xml:space="preserve"> </w:t>
      </w:r>
      <w:r>
        <w:t>своеобразия</w:t>
      </w:r>
      <w:r>
        <w:rPr>
          <w:spacing w:val="1"/>
        </w:rPr>
        <w:t xml:space="preserve"> </w:t>
      </w:r>
      <w:r>
        <w:t>языков,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представлений</w:t>
      </w:r>
      <w:r>
        <w:rPr>
          <w:spacing w:val="8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русской</w:t>
      </w:r>
      <w:r>
        <w:rPr>
          <w:spacing w:val="18"/>
        </w:rPr>
        <w:t xml:space="preserve"> </w:t>
      </w:r>
      <w:r>
        <w:t>языковой</w:t>
      </w:r>
      <w:r>
        <w:rPr>
          <w:spacing w:val="18"/>
        </w:rPr>
        <w:t xml:space="preserve"> </w:t>
      </w:r>
      <w:r>
        <w:t>картине</w:t>
      </w:r>
      <w:r>
        <w:rPr>
          <w:spacing w:val="11"/>
        </w:rPr>
        <w:t xml:space="preserve"> </w:t>
      </w:r>
      <w:r>
        <w:t>мира,</w:t>
      </w:r>
      <w:r>
        <w:rPr>
          <w:spacing w:val="19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национальном</w:t>
      </w:r>
      <w:r>
        <w:rPr>
          <w:spacing w:val="18"/>
        </w:rPr>
        <w:t xml:space="preserve"> </w:t>
      </w:r>
      <w:r>
        <w:t>языке</w:t>
      </w:r>
      <w:r>
        <w:rPr>
          <w:spacing w:val="16"/>
        </w:rPr>
        <w:t xml:space="preserve"> </w:t>
      </w:r>
      <w:r>
        <w:t>как</w:t>
      </w:r>
    </w:p>
    <w:p w:rsidR="00880E3D" w:rsidRDefault="00880E3D">
      <w:pPr>
        <w:sectPr w:rsidR="00880E3D">
          <w:type w:val="continuous"/>
          <w:pgSz w:w="11910" w:h="16840"/>
          <w:pgMar w:top="900" w:right="740" w:bottom="280" w:left="1580" w:header="720" w:footer="720" w:gutter="0"/>
          <w:cols w:space="720"/>
        </w:sectPr>
      </w:pPr>
    </w:p>
    <w:p w:rsidR="00880E3D" w:rsidRDefault="00A90B6F">
      <w:pPr>
        <w:pStyle w:val="a3"/>
        <w:spacing w:before="64"/>
        <w:ind w:right="108" w:firstLine="0"/>
      </w:pPr>
      <w:r>
        <w:lastRenderedPageBreak/>
        <w:t>базе</w:t>
      </w:r>
      <w:r>
        <w:rPr>
          <w:spacing w:val="1"/>
        </w:rPr>
        <w:t xml:space="preserve"> </w:t>
      </w:r>
      <w:r>
        <w:t>общезначимых</w:t>
      </w:r>
      <w:r>
        <w:rPr>
          <w:spacing w:val="1"/>
        </w:rPr>
        <w:t xml:space="preserve"> </w:t>
      </w:r>
      <w:r>
        <w:t>нравственно-интеллектуальных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-57"/>
        </w:rPr>
        <w:t xml:space="preserve"> </w:t>
      </w:r>
      <w:r>
        <w:t>стереотипов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нашей</w:t>
      </w:r>
      <w:r>
        <w:rPr>
          <w:spacing w:val="3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мира.</w:t>
      </w:r>
    </w:p>
    <w:p w:rsidR="00880E3D" w:rsidRDefault="00A90B6F">
      <w:pPr>
        <w:pStyle w:val="a3"/>
        <w:ind w:right="106"/>
      </w:pPr>
      <w:r>
        <w:t>Содержание курса направлено на формирование представлений о языке как живом,</w:t>
      </w:r>
      <w:r>
        <w:rPr>
          <w:spacing w:val="1"/>
        </w:rPr>
        <w:t xml:space="preserve"> </w:t>
      </w:r>
      <w:r>
        <w:t>развивающемся явлении, о диалектическом противоречии подвижности и стабильности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преодолению языкового нигилизма учащихся, пониманию важнейших социокультурных</w:t>
      </w:r>
      <w:r>
        <w:rPr>
          <w:spacing w:val="1"/>
        </w:rPr>
        <w:t xml:space="preserve"> </w:t>
      </w:r>
      <w:r>
        <w:t>функций</w:t>
      </w:r>
      <w:r>
        <w:rPr>
          <w:spacing w:val="2"/>
        </w:rPr>
        <w:t xml:space="preserve"> </w:t>
      </w:r>
      <w:r>
        <w:t>языковой</w:t>
      </w:r>
      <w:r>
        <w:rPr>
          <w:spacing w:val="3"/>
        </w:rPr>
        <w:t xml:space="preserve"> </w:t>
      </w:r>
      <w:r>
        <w:t>кодификации.</w:t>
      </w:r>
    </w:p>
    <w:p w:rsidR="00880E3D" w:rsidRDefault="00A90B6F">
      <w:pPr>
        <w:pStyle w:val="a3"/>
        <w:spacing w:line="274" w:lineRule="exact"/>
        <w:ind w:left="686" w:firstLine="0"/>
      </w:pP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выделяются следующие блоки:</w:t>
      </w:r>
    </w:p>
    <w:p w:rsidR="00880E3D" w:rsidRDefault="00A90B6F">
      <w:pPr>
        <w:pStyle w:val="a3"/>
        <w:spacing w:before="3"/>
        <w:ind w:right="107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первом</w:t>
      </w:r>
      <w:r>
        <w:rPr>
          <w:b/>
          <w:spacing w:val="1"/>
        </w:rPr>
        <w:t xml:space="preserve"> </w:t>
      </w:r>
      <w:r>
        <w:rPr>
          <w:b/>
        </w:rPr>
        <w:t>блоке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«Язык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культура»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национально-культурную</w:t>
      </w:r>
      <w:r>
        <w:rPr>
          <w:spacing w:val="60"/>
        </w:rPr>
        <w:t xml:space="preserve"> </w:t>
      </w:r>
      <w:r>
        <w:t>специфику</w:t>
      </w:r>
      <w:r>
        <w:rPr>
          <w:spacing w:val="6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общения, выявление общего и специфического в языках и культурах русского 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овладение культурой</w:t>
      </w:r>
      <w:r>
        <w:rPr>
          <w:spacing w:val="2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</w:p>
    <w:p w:rsidR="00880E3D" w:rsidRDefault="00A90B6F">
      <w:pPr>
        <w:pStyle w:val="a3"/>
        <w:ind w:right="102"/>
      </w:pPr>
      <w:r>
        <w:rPr>
          <w:b/>
        </w:rPr>
        <w:t>Второй блок – «Культура</w:t>
      </w:r>
      <w:r>
        <w:rPr>
          <w:b/>
          <w:spacing w:val="1"/>
        </w:rPr>
        <w:t xml:space="preserve"> </w:t>
      </w:r>
      <w:r>
        <w:rPr>
          <w:b/>
        </w:rPr>
        <w:t xml:space="preserve">речи» </w:t>
      </w:r>
      <w:r>
        <w:t>– ориентирован на формирование</w:t>
      </w:r>
      <w:r>
        <w:rPr>
          <w:spacing w:val="1"/>
        </w:rPr>
        <w:t xml:space="preserve"> </w:t>
      </w:r>
      <w:r>
        <w:t>у учащихся</w:t>
      </w:r>
      <w:r>
        <w:rPr>
          <w:spacing w:val="1"/>
        </w:rPr>
        <w:t xml:space="preserve"> </w:t>
      </w:r>
      <w:r>
        <w:t>ответственного и осознанного отношения к использованию русского языка во всех сферах</w:t>
      </w:r>
      <w:r>
        <w:rPr>
          <w:spacing w:val="1"/>
        </w:rPr>
        <w:t xml:space="preserve"> </w:t>
      </w:r>
      <w:r>
        <w:t>жизни, повышение речевой культуры подрастающего поколения, практическое овладение</w:t>
      </w:r>
      <w:r>
        <w:rPr>
          <w:spacing w:val="1"/>
        </w:rPr>
        <w:t xml:space="preserve"> </w:t>
      </w:r>
      <w:r>
        <w:t>культурой речи: навыками сознательного и произвольного использования норм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высказываний в устной и письменной форме с учётом требований уместности, точности,</w:t>
      </w:r>
      <w:r>
        <w:rPr>
          <w:spacing w:val="1"/>
        </w:rPr>
        <w:t xml:space="preserve"> </w:t>
      </w:r>
      <w:r>
        <w:t>логичности, чистоты, богатства и выразительности; понимание вариантов норм; развитие</w:t>
      </w:r>
      <w:r>
        <w:rPr>
          <w:spacing w:val="1"/>
        </w:rPr>
        <w:t xml:space="preserve"> </w:t>
      </w:r>
      <w:r>
        <w:t>потребности обращаться к нормативным словарям современного русского литературного</w:t>
      </w:r>
      <w:r>
        <w:rPr>
          <w:spacing w:val="1"/>
        </w:rPr>
        <w:t xml:space="preserve"> </w:t>
      </w:r>
      <w:r>
        <w:t>языка и</w:t>
      </w:r>
      <w:r>
        <w:rPr>
          <w:spacing w:val="3"/>
        </w:rPr>
        <w:t xml:space="preserve"> </w:t>
      </w:r>
      <w:r>
        <w:t>совершенствование умений</w:t>
      </w:r>
      <w:r>
        <w:rPr>
          <w:spacing w:val="3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ими.</w:t>
      </w:r>
    </w:p>
    <w:p w:rsidR="00880E3D" w:rsidRDefault="00A90B6F">
      <w:pPr>
        <w:pStyle w:val="a3"/>
        <w:ind w:right="101"/>
      </w:pP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третьем</w:t>
      </w:r>
      <w:r>
        <w:rPr>
          <w:b/>
          <w:spacing w:val="1"/>
        </w:rPr>
        <w:t xml:space="preserve"> </w:t>
      </w:r>
      <w:r>
        <w:rPr>
          <w:b/>
        </w:rPr>
        <w:t>блоке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«Речь.</w:t>
      </w:r>
      <w:r>
        <w:rPr>
          <w:b/>
          <w:spacing w:val="1"/>
        </w:rPr>
        <w:t xml:space="preserve"> </w:t>
      </w:r>
      <w:r>
        <w:rPr>
          <w:b/>
        </w:rPr>
        <w:t>Речевая</w:t>
      </w:r>
      <w:r>
        <w:rPr>
          <w:b/>
          <w:spacing w:val="1"/>
        </w:rPr>
        <w:t xml:space="preserve"> </w:t>
      </w:r>
      <w:r>
        <w:rPr>
          <w:b/>
        </w:rPr>
        <w:t>деятельность.</w:t>
      </w:r>
      <w:r>
        <w:rPr>
          <w:b/>
          <w:spacing w:val="1"/>
        </w:rPr>
        <w:t xml:space="preserve"> </w:t>
      </w:r>
      <w:r>
        <w:rPr>
          <w:b/>
        </w:rPr>
        <w:t>Текст»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взаимосвязи и культуры устной и письменной речи, развитие базовых умений и навыков</w:t>
      </w:r>
      <w:r>
        <w:rPr>
          <w:spacing w:val="1"/>
        </w:rPr>
        <w:t xml:space="preserve"> </w:t>
      </w:r>
      <w:r>
        <w:t>использования языка в жизненно важных для школьников ситуациях общения: 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речевую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коммуникативные намерения партнёра, выбирать адекватные стратегии коммуникации;</w:t>
      </w:r>
      <w:r>
        <w:rPr>
          <w:spacing w:val="1"/>
        </w:rPr>
        <w:t xml:space="preserve"> </w:t>
      </w:r>
      <w:r>
        <w:t>понимать, анализировать и создавать тексты разных функционально-смысловых типов,</w:t>
      </w:r>
      <w:r>
        <w:rPr>
          <w:spacing w:val="1"/>
        </w:rPr>
        <w:t xml:space="preserve"> </w:t>
      </w:r>
      <w:r>
        <w:t>жанров,</w:t>
      </w:r>
      <w:r>
        <w:rPr>
          <w:spacing w:val="-2"/>
        </w:rPr>
        <w:t xml:space="preserve"> </w:t>
      </w:r>
      <w:r>
        <w:t>стилистической</w:t>
      </w:r>
      <w:r>
        <w:rPr>
          <w:spacing w:val="-2"/>
        </w:rPr>
        <w:t xml:space="preserve"> </w:t>
      </w:r>
      <w:r>
        <w:t>принадлежности.</w:t>
      </w:r>
    </w:p>
    <w:p w:rsidR="00880E3D" w:rsidRDefault="00A90B6F">
      <w:pPr>
        <w:pStyle w:val="a3"/>
        <w:spacing w:line="242" w:lineRule="auto"/>
        <w:ind w:right="110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880E3D" w:rsidRDefault="00A90B6F">
      <w:pPr>
        <w:pStyle w:val="a5"/>
        <w:numPr>
          <w:ilvl w:val="0"/>
          <w:numId w:val="1"/>
        </w:numPr>
        <w:tabs>
          <w:tab w:val="left" w:pos="946"/>
        </w:tabs>
        <w:spacing w:line="242" w:lineRule="auto"/>
        <w:ind w:right="114" w:firstLine="566"/>
        <w:jc w:val="both"/>
        <w:rPr>
          <w:sz w:val="24"/>
        </w:rPr>
      </w:pPr>
      <w:r>
        <w:rPr>
          <w:sz w:val="24"/>
        </w:rPr>
        <w:t xml:space="preserve">Александрова О. М., Загоровская О. В., Богданов С. И., Вербицкая Л. А., </w:t>
      </w:r>
      <w:proofErr w:type="spellStart"/>
      <w:r>
        <w:rPr>
          <w:sz w:val="24"/>
        </w:rPr>
        <w:t>Гостева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2"/>
          <w:sz w:val="24"/>
        </w:rPr>
        <w:t xml:space="preserve"> </w:t>
      </w:r>
      <w:r>
        <w:rPr>
          <w:sz w:val="24"/>
        </w:rPr>
        <w:t>Н.,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Добротина</w:t>
      </w:r>
      <w:proofErr w:type="spellEnd"/>
      <w:r>
        <w:rPr>
          <w:sz w:val="24"/>
        </w:rPr>
        <w:t xml:space="preserve"> И.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2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2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2019</w:t>
      </w:r>
    </w:p>
    <w:p w:rsidR="00880E3D" w:rsidRDefault="00A90B6F">
      <w:pPr>
        <w:pStyle w:val="a5"/>
        <w:numPr>
          <w:ilvl w:val="0"/>
          <w:numId w:val="1"/>
        </w:numPr>
        <w:tabs>
          <w:tab w:val="left" w:pos="979"/>
        </w:tabs>
        <w:ind w:right="99" w:firstLine="566"/>
        <w:jc w:val="both"/>
        <w:rPr>
          <w:sz w:val="24"/>
        </w:rPr>
      </w:pPr>
      <w:r>
        <w:rPr>
          <w:sz w:val="24"/>
        </w:rPr>
        <w:t xml:space="preserve">Александрова О.М., Загоровская О.В., Богданов С.И., Вербицкая Л.А., </w:t>
      </w:r>
      <w:proofErr w:type="spellStart"/>
      <w:r>
        <w:rPr>
          <w:sz w:val="24"/>
        </w:rPr>
        <w:t>Гостева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Ю.Н., </w:t>
      </w:r>
      <w:proofErr w:type="spellStart"/>
      <w:r>
        <w:rPr>
          <w:sz w:val="24"/>
        </w:rPr>
        <w:t>Добротина</w:t>
      </w:r>
      <w:proofErr w:type="spellEnd"/>
      <w:r>
        <w:rPr>
          <w:sz w:val="24"/>
        </w:rPr>
        <w:t xml:space="preserve"> И.Н., </w:t>
      </w:r>
      <w:proofErr w:type="spellStart"/>
      <w:r>
        <w:rPr>
          <w:sz w:val="24"/>
        </w:rPr>
        <w:t>Нарушевич</w:t>
      </w:r>
      <w:proofErr w:type="spellEnd"/>
      <w:r>
        <w:rPr>
          <w:sz w:val="24"/>
        </w:rPr>
        <w:t xml:space="preserve"> А.Г., Казакова Е.И., Васильевых И.П. Русский 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4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880E3D" w:rsidRDefault="00A90B6F">
      <w:pPr>
        <w:pStyle w:val="a5"/>
        <w:numPr>
          <w:ilvl w:val="0"/>
          <w:numId w:val="1"/>
        </w:numPr>
        <w:tabs>
          <w:tab w:val="left" w:pos="979"/>
        </w:tabs>
        <w:ind w:right="109" w:firstLine="566"/>
        <w:jc w:val="both"/>
        <w:rPr>
          <w:sz w:val="24"/>
        </w:rPr>
      </w:pPr>
      <w:r>
        <w:rPr>
          <w:sz w:val="24"/>
        </w:rPr>
        <w:t xml:space="preserve">Александрова О.М., Загоровская О.В., Богданов С.И., Вербицкая Л.А., </w:t>
      </w:r>
      <w:proofErr w:type="spellStart"/>
      <w:r>
        <w:rPr>
          <w:sz w:val="24"/>
        </w:rPr>
        <w:t>Гостева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Ю.Н., </w:t>
      </w:r>
      <w:proofErr w:type="spellStart"/>
      <w:r>
        <w:rPr>
          <w:sz w:val="24"/>
        </w:rPr>
        <w:t>Добротина</w:t>
      </w:r>
      <w:proofErr w:type="spellEnd"/>
      <w:r>
        <w:rPr>
          <w:sz w:val="24"/>
        </w:rPr>
        <w:t xml:space="preserve"> И.Н., </w:t>
      </w:r>
      <w:proofErr w:type="spellStart"/>
      <w:r>
        <w:rPr>
          <w:sz w:val="24"/>
        </w:rPr>
        <w:t>Нарушевич</w:t>
      </w:r>
      <w:proofErr w:type="spellEnd"/>
      <w:r>
        <w:rPr>
          <w:sz w:val="24"/>
        </w:rPr>
        <w:t xml:space="preserve"> А.Г., Казакова Е.И., Васильевых И.П. Русский 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4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880E3D" w:rsidRDefault="00A90B6F">
      <w:pPr>
        <w:pStyle w:val="a5"/>
        <w:numPr>
          <w:ilvl w:val="0"/>
          <w:numId w:val="1"/>
        </w:numPr>
        <w:tabs>
          <w:tab w:val="left" w:pos="979"/>
        </w:tabs>
        <w:ind w:right="109" w:firstLine="566"/>
        <w:jc w:val="both"/>
        <w:rPr>
          <w:sz w:val="24"/>
        </w:rPr>
      </w:pPr>
      <w:r>
        <w:rPr>
          <w:sz w:val="24"/>
        </w:rPr>
        <w:t xml:space="preserve">Александрова О.М., Загоровская О.В., Богданов С.И., Вербицкая Л.А., </w:t>
      </w:r>
      <w:proofErr w:type="spellStart"/>
      <w:r>
        <w:rPr>
          <w:sz w:val="24"/>
        </w:rPr>
        <w:t>Гостева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Ю.Н., </w:t>
      </w:r>
      <w:proofErr w:type="spellStart"/>
      <w:r>
        <w:rPr>
          <w:sz w:val="24"/>
        </w:rPr>
        <w:t>Добротина</w:t>
      </w:r>
      <w:proofErr w:type="spellEnd"/>
      <w:r>
        <w:rPr>
          <w:sz w:val="24"/>
        </w:rPr>
        <w:t xml:space="preserve"> И.Н., </w:t>
      </w:r>
      <w:proofErr w:type="spellStart"/>
      <w:r>
        <w:rPr>
          <w:sz w:val="24"/>
        </w:rPr>
        <w:t>Нарушевич</w:t>
      </w:r>
      <w:proofErr w:type="spellEnd"/>
      <w:r>
        <w:rPr>
          <w:sz w:val="24"/>
        </w:rPr>
        <w:t xml:space="preserve"> А.Г., Казакова Е.И., Васильевых И.П. Русский 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6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Просвещение.</w:t>
      </w:r>
      <w:r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880E3D" w:rsidRDefault="00A90B6F">
      <w:pPr>
        <w:pStyle w:val="a5"/>
        <w:numPr>
          <w:ilvl w:val="0"/>
          <w:numId w:val="1"/>
        </w:numPr>
        <w:tabs>
          <w:tab w:val="left" w:pos="946"/>
        </w:tabs>
        <w:spacing w:line="242" w:lineRule="auto"/>
        <w:ind w:right="114" w:firstLine="566"/>
        <w:jc w:val="both"/>
        <w:rPr>
          <w:sz w:val="24"/>
        </w:rPr>
      </w:pPr>
      <w:r>
        <w:rPr>
          <w:sz w:val="24"/>
        </w:rPr>
        <w:t xml:space="preserve">Александрова О. М., Загоровская О. В., Богданов С. И., Вербицкая Л. А., </w:t>
      </w:r>
      <w:proofErr w:type="spellStart"/>
      <w:r>
        <w:rPr>
          <w:sz w:val="24"/>
        </w:rPr>
        <w:t>Гостева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</w:t>
      </w:r>
      <w:r>
        <w:rPr>
          <w:spacing w:val="2"/>
          <w:sz w:val="24"/>
        </w:rPr>
        <w:t xml:space="preserve"> </w:t>
      </w:r>
      <w:r>
        <w:rPr>
          <w:sz w:val="24"/>
        </w:rPr>
        <w:t>Н.,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Добротина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И.Русский</w:t>
      </w:r>
      <w:r>
        <w:rPr>
          <w:spacing w:val="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класс,</w:t>
      </w:r>
      <w:r>
        <w:rPr>
          <w:spacing w:val="2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2019</w:t>
      </w:r>
    </w:p>
    <w:p w:rsidR="00880E3D" w:rsidRDefault="00A90B6F">
      <w:pPr>
        <w:pStyle w:val="a3"/>
        <w:spacing w:line="242" w:lineRule="auto"/>
        <w:ind w:right="110"/>
      </w:pPr>
      <w:r>
        <w:t>Согласно учебному плану на изучение предмета «Родной язык (русский)» отводится</w:t>
      </w:r>
      <w:r>
        <w:rPr>
          <w:spacing w:val="1"/>
        </w:rPr>
        <w:t xml:space="preserve"> </w:t>
      </w:r>
      <w:r>
        <w:t>348</w:t>
      </w:r>
      <w:r>
        <w:rPr>
          <w:spacing w:val="1"/>
        </w:rPr>
        <w:t xml:space="preserve"> </w:t>
      </w:r>
      <w:r>
        <w:t>часов.</w:t>
      </w:r>
    </w:p>
    <w:sectPr w:rsidR="00880E3D" w:rsidSect="000B171D">
      <w:pgSz w:w="11910" w:h="16840"/>
      <w:pgMar w:top="62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30338"/>
    <w:multiLevelType w:val="hybridMultilevel"/>
    <w:tmpl w:val="397E246C"/>
    <w:lvl w:ilvl="0" w:tplc="86C26B5A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E640E270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9A68F85C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68CA8D1C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F028B5D4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0BA4E010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69A690F6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CBAAD9CE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6ED8C20A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abstractNum w:abstractNumId="1">
    <w:nsid w:val="7EB069DF"/>
    <w:multiLevelType w:val="hybridMultilevel"/>
    <w:tmpl w:val="C69CFCE2"/>
    <w:lvl w:ilvl="0" w:tplc="026C5EBA">
      <w:start w:val="1"/>
      <w:numFmt w:val="decimal"/>
      <w:lvlText w:val="%1."/>
      <w:lvlJc w:val="left"/>
      <w:pPr>
        <w:ind w:left="119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641698">
      <w:numFmt w:val="bullet"/>
      <w:lvlText w:val="•"/>
      <w:lvlJc w:val="left"/>
      <w:pPr>
        <w:ind w:left="1066" w:hanging="259"/>
      </w:pPr>
      <w:rPr>
        <w:rFonts w:hint="default"/>
        <w:lang w:val="ru-RU" w:eastAsia="en-US" w:bidi="ar-SA"/>
      </w:rPr>
    </w:lvl>
    <w:lvl w:ilvl="2" w:tplc="0674F43A">
      <w:numFmt w:val="bullet"/>
      <w:lvlText w:val="•"/>
      <w:lvlJc w:val="left"/>
      <w:pPr>
        <w:ind w:left="2012" w:hanging="259"/>
      </w:pPr>
      <w:rPr>
        <w:rFonts w:hint="default"/>
        <w:lang w:val="ru-RU" w:eastAsia="en-US" w:bidi="ar-SA"/>
      </w:rPr>
    </w:lvl>
    <w:lvl w:ilvl="3" w:tplc="F7564534">
      <w:numFmt w:val="bullet"/>
      <w:lvlText w:val="•"/>
      <w:lvlJc w:val="left"/>
      <w:pPr>
        <w:ind w:left="2959" w:hanging="259"/>
      </w:pPr>
      <w:rPr>
        <w:rFonts w:hint="default"/>
        <w:lang w:val="ru-RU" w:eastAsia="en-US" w:bidi="ar-SA"/>
      </w:rPr>
    </w:lvl>
    <w:lvl w:ilvl="4" w:tplc="55CE4B0A">
      <w:numFmt w:val="bullet"/>
      <w:lvlText w:val="•"/>
      <w:lvlJc w:val="left"/>
      <w:pPr>
        <w:ind w:left="3905" w:hanging="259"/>
      </w:pPr>
      <w:rPr>
        <w:rFonts w:hint="default"/>
        <w:lang w:val="ru-RU" w:eastAsia="en-US" w:bidi="ar-SA"/>
      </w:rPr>
    </w:lvl>
    <w:lvl w:ilvl="5" w:tplc="0C72DC40">
      <w:numFmt w:val="bullet"/>
      <w:lvlText w:val="•"/>
      <w:lvlJc w:val="left"/>
      <w:pPr>
        <w:ind w:left="4852" w:hanging="259"/>
      </w:pPr>
      <w:rPr>
        <w:rFonts w:hint="default"/>
        <w:lang w:val="ru-RU" w:eastAsia="en-US" w:bidi="ar-SA"/>
      </w:rPr>
    </w:lvl>
    <w:lvl w:ilvl="6" w:tplc="086C9956">
      <w:numFmt w:val="bullet"/>
      <w:lvlText w:val="•"/>
      <w:lvlJc w:val="left"/>
      <w:pPr>
        <w:ind w:left="5798" w:hanging="259"/>
      </w:pPr>
      <w:rPr>
        <w:rFonts w:hint="default"/>
        <w:lang w:val="ru-RU" w:eastAsia="en-US" w:bidi="ar-SA"/>
      </w:rPr>
    </w:lvl>
    <w:lvl w:ilvl="7" w:tplc="EFEAAC46">
      <w:numFmt w:val="bullet"/>
      <w:lvlText w:val="•"/>
      <w:lvlJc w:val="left"/>
      <w:pPr>
        <w:ind w:left="6744" w:hanging="259"/>
      </w:pPr>
      <w:rPr>
        <w:rFonts w:hint="default"/>
        <w:lang w:val="ru-RU" w:eastAsia="en-US" w:bidi="ar-SA"/>
      </w:rPr>
    </w:lvl>
    <w:lvl w:ilvl="8" w:tplc="7630AF32">
      <w:numFmt w:val="bullet"/>
      <w:lvlText w:val="•"/>
      <w:lvlJc w:val="left"/>
      <w:pPr>
        <w:ind w:left="7691" w:hanging="2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80E3D"/>
    <w:rsid w:val="000B171D"/>
    <w:rsid w:val="00880E3D"/>
    <w:rsid w:val="00A90B6F"/>
    <w:rsid w:val="00AE5144"/>
    <w:rsid w:val="00E8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171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17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171D"/>
    <w:pPr>
      <w:ind w:left="11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0B171D"/>
    <w:pPr>
      <w:ind w:left="1627" w:right="1050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B171D"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0B17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5</cp:revision>
  <dcterms:created xsi:type="dcterms:W3CDTF">2021-10-19T08:28:00Z</dcterms:created>
  <dcterms:modified xsi:type="dcterms:W3CDTF">2021-10-27T18:47:00Z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